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51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48"/>
        <w:gridCol w:w="1260"/>
        <w:gridCol w:w="1080"/>
        <w:gridCol w:w="1530"/>
        <w:gridCol w:w="1350"/>
        <w:gridCol w:w="316"/>
        <w:gridCol w:w="944"/>
        <w:gridCol w:w="540"/>
        <w:gridCol w:w="1350"/>
        <w:gridCol w:w="270"/>
        <w:gridCol w:w="270"/>
      </w:tblGrid>
      <w:tr w:rsidR="00DB79C4" w:rsidRPr="0081581D" w:rsidTr="009A577B">
        <w:tc>
          <w:tcPr>
            <w:tcW w:w="1548" w:type="dxa"/>
          </w:tcPr>
          <w:p w:rsidR="00DB79C4" w:rsidRPr="0081581D" w:rsidRDefault="00DB79C4" w:rsidP="000E48A4">
            <w:pPr>
              <w:spacing w:line="240" w:lineRule="auto"/>
              <w:jc w:val="center"/>
              <w:rPr>
                <w:b/>
              </w:rPr>
            </w:pPr>
            <w:r w:rsidRPr="0081581D">
              <w:rPr>
                <w:b/>
              </w:rPr>
              <w:t>Major Topics in Course</w:t>
            </w:r>
          </w:p>
        </w:tc>
        <w:tc>
          <w:tcPr>
            <w:tcW w:w="8910" w:type="dxa"/>
            <w:gridSpan w:val="10"/>
            <w:vAlign w:val="center"/>
          </w:tcPr>
          <w:p w:rsidR="00DB79C4" w:rsidRPr="0081581D" w:rsidRDefault="00EA0F32" w:rsidP="0081581D">
            <w:pPr>
              <w:spacing w:line="240" w:lineRule="auto"/>
              <w:jc w:val="center"/>
            </w:pPr>
            <w:r w:rsidRPr="0081581D">
              <w:t>--------------------------------------------Instructional Strategy------------------------------------------------------</w:t>
            </w:r>
            <w:r w:rsidR="004E179D">
              <w:t xml:space="preserve">   ( Combination of Problem based learning &amp; Team based learning )</w:t>
            </w:r>
          </w:p>
        </w:tc>
      </w:tr>
      <w:tr w:rsidR="009A577B" w:rsidRPr="0081581D" w:rsidTr="009A577B">
        <w:trPr>
          <w:trHeight w:val="288"/>
        </w:trPr>
        <w:tc>
          <w:tcPr>
            <w:tcW w:w="1548" w:type="dxa"/>
            <w:vMerge w:val="restart"/>
          </w:tcPr>
          <w:p w:rsidR="00DB79C4" w:rsidRPr="0081581D" w:rsidRDefault="00410AEE" w:rsidP="0081581D">
            <w:pPr>
              <w:spacing w:line="240" w:lineRule="auto"/>
            </w:pPr>
            <w:r>
              <w:t>AC circuit characteristics</w:t>
            </w:r>
          </w:p>
        </w:tc>
        <w:tc>
          <w:tcPr>
            <w:tcW w:w="1260" w:type="dxa"/>
            <w:vAlign w:val="center"/>
          </w:tcPr>
          <w:p w:rsidR="00DB79C4" w:rsidRPr="0081581D" w:rsidRDefault="00DB79C4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  <w:rPr>
                <w:color w:val="FFFF00"/>
                <w:highlight w:val="lightGray"/>
              </w:rPr>
            </w:pPr>
          </w:p>
        </w:tc>
        <w:tc>
          <w:tcPr>
            <w:tcW w:w="153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316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</w:tcPr>
          <w:p w:rsidR="00DB79C4" w:rsidRPr="0081581D" w:rsidRDefault="00DB79C4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DB79C4" w:rsidRPr="0081581D" w:rsidRDefault="000719BA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DB79C4" w:rsidRDefault="00DB79C4" w:rsidP="0081581D">
            <w:pPr>
              <w:spacing w:line="240" w:lineRule="auto"/>
              <w:rPr>
                <w:sz w:val="18"/>
              </w:rPr>
            </w:pPr>
          </w:p>
          <w:p w:rsidR="000719BA" w:rsidRPr="0081581D" w:rsidRDefault="000719BA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20"/>
        </w:trPr>
        <w:tc>
          <w:tcPr>
            <w:tcW w:w="1548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DB79C4" w:rsidRPr="0081581D" w:rsidRDefault="00DB79C4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DB79C4" w:rsidRPr="0081581D" w:rsidRDefault="00DB79C4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2180"/>
        </w:trPr>
        <w:tc>
          <w:tcPr>
            <w:tcW w:w="1548" w:type="dxa"/>
            <w:vMerge w:val="restart"/>
          </w:tcPr>
          <w:p w:rsidR="00DB79C4" w:rsidRDefault="00410AEE" w:rsidP="0081581D">
            <w:pPr>
              <w:spacing w:line="240" w:lineRule="auto"/>
            </w:pPr>
            <w:r>
              <w:t>Induction in an AC circuit</w:t>
            </w: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</w:p>
          <w:p w:rsidR="000719BA" w:rsidRDefault="000719BA" w:rsidP="0081581D">
            <w:pPr>
              <w:spacing w:line="240" w:lineRule="auto"/>
            </w:pPr>
            <w:r>
              <w:t>In class →</w:t>
            </w: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Default="009A577B" w:rsidP="0081581D">
            <w:pPr>
              <w:spacing w:line="240" w:lineRule="auto"/>
            </w:pPr>
          </w:p>
          <w:p w:rsidR="009A577B" w:rsidRPr="0081581D" w:rsidRDefault="009A577B" w:rsidP="0081581D">
            <w:pPr>
              <w:spacing w:line="240" w:lineRule="auto"/>
            </w:pPr>
            <w:r>
              <w:t>Out of class  →</w:t>
            </w:r>
          </w:p>
        </w:tc>
        <w:tc>
          <w:tcPr>
            <w:tcW w:w="1260" w:type="dxa"/>
            <w:vAlign w:val="center"/>
          </w:tcPr>
          <w:p w:rsidR="00DB79C4" w:rsidRPr="0081581D" w:rsidRDefault="000719BA" w:rsidP="0081581D">
            <w:pPr>
              <w:spacing w:line="240" w:lineRule="auto"/>
              <w:jc w:val="center"/>
            </w:pPr>
            <w:r>
              <w:t>Particular AC induction problem is presented to the groups, with an indication that there are at least three “roads” available to solve this problem.</w:t>
            </w:r>
          </w:p>
        </w:tc>
        <w:tc>
          <w:tcPr>
            <w:tcW w:w="1080" w:type="dxa"/>
            <w:shd w:val="clear" w:color="auto" w:fill="92D050"/>
          </w:tcPr>
          <w:p w:rsidR="00DB79C4" w:rsidRPr="0081581D" w:rsidRDefault="000719BA" w:rsidP="0081581D">
            <w:pPr>
              <w:spacing w:line="240" w:lineRule="auto"/>
            </w:pPr>
            <w:r>
              <w:t>Note:  Each road should lead to the same result.</w:t>
            </w:r>
          </w:p>
        </w:tc>
        <w:tc>
          <w:tcPr>
            <w:tcW w:w="1530" w:type="dxa"/>
          </w:tcPr>
          <w:p w:rsidR="00DB79C4" w:rsidRPr="0081581D" w:rsidRDefault="000719BA" w:rsidP="0081581D">
            <w:pPr>
              <w:spacing w:line="240" w:lineRule="auto"/>
            </w:pPr>
            <w:r>
              <w:t xml:space="preserve">Each team conducts </w:t>
            </w:r>
            <w:r w:rsidR="009A577B">
              <w:t xml:space="preserve">lab </w:t>
            </w:r>
            <w:r>
              <w:t>experiments for their “roads”, trying many different configurations and formulas to see if they are headed down the right “road”.</w:t>
            </w:r>
          </w:p>
        </w:tc>
        <w:tc>
          <w:tcPr>
            <w:tcW w:w="135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260" w:type="dxa"/>
            <w:gridSpan w:val="2"/>
          </w:tcPr>
          <w:p w:rsidR="00DB79C4" w:rsidRDefault="000719BA" w:rsidP="0081581D">
            <w:pPr>
              <w:spacing w:line="240" w:lineRule="auto"/>
            </w:pPr>
            <w:r>
              <w:t>Each team streamlines their focus based on previous results, using lab equipment to zero in on the perceived solution to the problem.</w:t>
            </w:r>
          </w:p>
          <w:p w:rsidR="000719BA" w:rsidRPr="0081581D" w:rsidRDefault="000719BA" w:rsidP="0081581D">
            <w:pPr>
              <w:spacing w:line="240" w:lineRule="auto"/>
            </w:pPr>
          </w:p>
        </w:tc>
        <w:tc>
          <w:tcPr>
            <w:tcW w:w="54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</w:tcPr>
          <w:p w:rsidR="00DB79C4" w:rsidRPr="0081581D" w:rsidRDefault="000719BA" w:rsidP="0081581D">
            <w:pPr>
              <w:spacing w:line="240" w:lineRule="auto"/>
            </w:pPr>
            <w:r>
              <w:t>Each team presents their results to the class, clearly showing the “road” they chose and how they reached the solution that is presented.</w:t>
            </w:r>
          </w:p>
        </w:tc>
        <w:tc>
          <w:tcPr>
            <w:tcW w:w="27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</w:tcPr>
          <w:p w:rsidR="00DB79C4" w:rsidRPr="0081581D" w:rsidRDefault="00DB79C4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2758"/>
        </w:trPr>
        <w:tc>
          <w:tcPr>
            <w:tcW w:w="1548" w:type="dxa"/>
            <w:vMerge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DB79C4" w:rsidRPr="0081581D" w:rsidRDefault="009A577B" w:rsidP="0081581D">
            <w:pPr>
              <w:spacing w:line="240" w:lineRule="auto"/>
              <w:jc w:val="center"/>
              <w:rPr>
                <w:sz w:val="18"/>
              </w:rPr>
            </w:pPr>
            <w:r>
              <w:t>Groups (or teams) are established &amp; study times are agreed to.  3 groups total.</w:t>
            </w:r>
          </w:p>
        </w:tc>
        <w:tc>
          <w:tcPr>
            <w:tcW w:w="1080" w:type="dxa"/>
          </w:tcPr>
          <w:p w:rsidR="00DB79C4" w:rsidRPr="0081581D" w:rsidRDefault="009A577B" w:rsidP="0081581D">
            <w:pPr>
              <w:spacing w:line="240" w:lineRule="auto"/>
            </w:pPr>
            <w:r>
              <w:t>Groups decide which “road” each will travel, start research for each road.</w:t>
            </w:r>
          </w:p>
        </w:tc>
        <w:tc>
          <w:tcPr>
            <w:tcW w:w="153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350" w:type="dxa"/>
          </w:tcPr>
          <w:p w:rsidR="00DB79C4" w:rsidRPr="0081581D" w:rsidRDefault="009A577B" w:rsidP="0081581D">
            <w:pPr>
              <w:spacing w:line="240" w:lineRule="auto"/>
            </w:pPr>
            <w:r>
              <w:t>Each group analyzes the first set of results from their experiments</w:t>
            </w:r>
          </w:p>
        </w:tc>
        <w:tc>
          <w:tcPr>
            <w:tcW w:w="316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DB79C4" w:rsidRPr="0081581D" w:rsidRDefault="00B3606E" w:rsidP="0081581D">
            <w:pPr>
              <w:spacing w:line="240" w:lineRule="auto"/>
            </w:pPr>
            <w:r>
              <w:t xml:space="preserve">Each group </w:t>
            </w:r>
            <w:r w:rsidR="009A577B">
              <w:t>finalizes their analysi</w:t>
            </w:r>
            <w:r>
              <w:t>s</w:t>
            </w:r>
            <w:r w:rsidR="009A577B">
              <w:t>, agree on the results</w:t>
            </w:r>
            <w:r>
              <w:t xml:space="preserve"> </w:t>
            </w:r>
            <w:r w:rsidR="009A577B">
              <w:t>and develop a presentation for the class.</w:t>
            </w:r>
          </w:p>
        </w:tc>
        <w:tc>
          <w:tcPr>
            <w:tcW w:w="135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</w:tcPr>
          <w:p w:rsidR="00DB79C4" w:rsidRPr="0081581D" w:rsidRDefault="00DB79C4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DB79C4" w:rsidRPr="0081581D" w:rsidRDefault="00DB79C4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144"/>
        </w:trPr>
        <w:tc>
          <w:tcPr>
            <w:tcW w:w="1548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432"/>
        </w:trPr>
        <w:tc>
          <w:tcPr>
            <w:tcW w:w="1548" w:type="dxa"/>
            <w:vMerge w:val="restart"/>
          </w:tcPr>
          <w:p w:rsidR="00EA0F32" w:rsidRPr="0081581D" w:rsidRDefault="00410AEE" w:rsidP="0081581D">
            <w:pPr>
              <w:spacing w:line="240" w:lineRule="auto"/>
            </w:pPr>
            <w:r>
              <w:t>Resistance in an AC circuit</w:t>
            </w: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144"/>
        </w:trPr>
        <w:tc>
          <w:tcPr>
            <w:tcW w:w="1548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 w:val="restart"/>
          </w:tcPr>
          <w:p w:rsidR="00EA0F32" w:rsidRPr="0081581D" w:rsidRDefault="00410AEE" w:rsidP="0081581D">
            <w:pPr>
              <w:spacing w:line="240" w:lineRule="auto"/>
            </w:pPr>
            <w:r>
              <w:t>Capacitance in an AC circuit</w:t>
            </w: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144"/>
        </w:trPr>
        <w:tc>
          <w:tcPr>
            <w:tcW w:w="1548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432"/>
        </w:trPr>
        <w:tc>
          <w:tcPr>
            <w:tcW w:w="1548" w:type="dxa"/>
            <w:vMerge w:val="restart"/>
          </w:tcPr>
          <w:p w:rsidR="00EA0F32" w:rsidRPr="0081581D" w:rsidRDefault="00410AEE" w:rsidP="0081581D">
            <w:pPr>
              <w:spacing w:line="240" w:lineRule="auto"/>
            </w:pPr>
            <w:r>
              <w:t>Understanding and mastering RCL in an AC circuit</w:t>
            </w: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144"/>
        </w:trPr>
        <w:tc>
          <w:tcPr>
            <w:tcW w:w="1548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432"/>
        </w:trPr>
        <w:tc>
          <w:tcPr>
            <w:tcW w:w="1548" w:type="dxa"/>
            <w:vMerge w:val="restart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144"/>
        </w:trPr>
        <w:tc>
          <w:tcPr>
            <w:tcW w:w="1548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shd w:val="clear" w:color="auto" w:fill="D6E3BC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</w:p>
        </w:tc>
        <w:tc>
          <w:tcPr>
            <w:tcW w:w="108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D6E3BC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val="432"/>
        </w:trPr>
        <w:tc>
          <w:tcPr>
            <w:tcW w:w="1548" w:type="dxa"/>
            <w:vMerge w:val="restart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</w:pPr>
            <w:r w:rsidRPr="0081581D">
              <w:t>In class</w:t>
            </w:r>
          </w:p>
        </w:tc>
        <w:tc>
          <w:tcPr>
            <w:tcW w:w="108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  <w:rPr>
                <w:color w:val="FFFF00"/>
                <w:highlight w:val="lightGray"/>
              </w:rPr>
            </w:pPr>
          </w:p>
        </w:tc>
        <w:tc>
          <w:tcPr>
            <w:tcW w:w="153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</w:tr>
      <w:tr w:rsidR="009A577B" w:rsidRPr="0081581D" w:rsidTr="009A577B">
        <w:trPr>
          <w:trHeight w:hRule="exact" w:val="576"/>
        </w:trPr>
        <w:tc>
          <w:tcPr>
            <w:tcW w:w="1548" w:type="dxa"/>
            <w:vMerge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260" w:type="dxa"/>
            <w:vAlign w:val="center"/>
          </w:tcPr>
          <w:p w:rsidR="00EA0F32" w:rsidRPr="0081581D" w:rsidRDefault="00EA0F32" w:rsidP="0081581D">
            <w:pPr>
              <w:spacing w:line="240" w:lineRule="auto"/>
              <w:jc w:val="center"/>
              <w:rPr>
                <w:sz w:val="18"/>
              </w:rPr>
            </w:pPr>
            <w:r w:rsidRPr="0081581D">
              <w:rPr>
                <w:sz w:val="18"/>
              </w:rPr>
              <w:t>Out of class</w:t>
            </w:r>
          </w:p>
        </w:tc>
        <w:tc>
          <w:tcPr>
            <w:tcW w:w="108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53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316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484" w:type="dxa"/>
            <w:gridSpan w:val="2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135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</w:tcPr>
          <w:p w:rsidR="00EA0F32" w:rsidRPr="0081581D" w:rsidRDefault="00EA0F32" w:rsidP="0081581D">
            <w:pPr>
              <w:spacing w:line="240" w:lineRule="auto"/>
            </w:pPr>
          </w:p>
        </w:tc>
        <w:tc>
          <w:tcPr>
            <w:tcW w:w="270" w:type="dxa"/>
            <w:shd w:val="clear" w:color="auto" w:fill="92D050"/>
          </w:tcPr>
          <w:p w:rsidR="00EA0F32" w:rsidRPr="0081581D" w:rsidRDefault="00EA0F32" w:rsidP="0081581D">
            <w:pPr>
              <w:spacing w:line="240" w:lineRule="auto"/>
            </w:pPr>
          </w:p>
        </w:tc>
      </w:tr>
    </w:tbl>
    <w:p w:rsidR="00DB79C4" w:rsidRDefault="00DB79C4"/>
    <w:p w:rsidR="00DB79C4" w:rsidRDefault="00DB79C4"/>
    <w:p w:rsidR="0016369A" w:rsidRDefault="0016369A" w:rsidP="0016369A">
      <w:pPr>
        <w:spacing w:line="240" w:lineRule="auto"/>
      </w:pPr>
    </w:p>
    <w:p w:rsidR="0016369A" w:rsidRDefault="0016369A"/>
    <w:p w:rsidR="00DB79C4" w:rsidRDefault="00DB79C4"/>
    <w:sectPr w:rsidR="00DB79C4" w:rsidSect="00A37441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B79C4"/>
    <w:rsid w:val="000719BA"/>
    <w:rsid w:val="000D5FAF"/>
    <w:rsid w:val="000E48A4"/>
    <w:rsid w:val="00152B9B"/>
    <w:rsid w:val="0016369A"/>
    <w:rsid w:val="00300313"/>
    <w:rsid w:val="00410AEE"/>
    <w:rsid w:val="004E179D"/>
    <w:rsid w:val="006C3855"/>
    <w:rsid w:val="00701D03"/>
    <w:rsid w:val="0079221F"/>
    <w:rsid w:val="007B37E8"/>
    <w:rsid w:val="0081581D"/>
    <w:rsid w:val="0093474B"/>
    <w:rsid w:val="009A577B"/>
    <w:rsid w:val="00A0776F"/>
    <w:rsid w:val="00A37441"/>
    <w:rsid w:val="00A67BC0"/>
    <w:rsid w:val="00B3606E"/>
    <w:rsid w:val="00BE0475"/>
    <w:rsid w:val="00C82B70"/>
    <w:rsid w:val="00DB79C4"/>
    <w:rsid w:val="00DE3146"/>
    <w:rsid w:val="00E1614B"/>
    <w:rsid w:val="00E87FFD"/>
    <w:rsid w:val="00EA0F32"/>
    <w:rsid w:val="00EF7BC5"/>
    <w:rsid w:val="00F00C44"/>
    <w:rsid w:val="00F0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76F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9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Bellingham Technical College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BTC</dc:creator>
  <cp:keywords/>
  <dc:description/>
  <cp:lastModifiedBy>BTC</cp:lastModifiedBy>
  <cp:revision>2</cp:revision>
  <dcterms:created xsi:type="dcterms:W3CDTF">2010-03-17T01:32:00Z</dcterms:created>
  <dcterms:modified xsi:type="dcterms:W3CDTF">2010-03-17T01:32:00Z</dcterms:modified>
</cp:coreProperties>
</file>